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DDE2498" w:rsidR="00DD21E6" w:rsidRPr="00015380" w:rsidRDefault="000532BD" w:rsidP="00776F4A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76F4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1A7FD8F" w14:textId="2C4F6EAB" w:rsidR="00EF7C5F" w:rsidRDefault="00EF7C5F" w:rsidP="00BB0AA7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6C566F" w:rsidRPr="006C566F">
        <w:rPr>
          <w:rFonts w:ascii="Verdana" w:hAnsi="Verdana"/>
          <w:b/>
          <w:bCs/>
          <w:sz w:val="22"/>
          <w:szCs w:val="22"/>
        </w:rPr>
        <w:t>Vrtací systémy pro operační sály Pardubické nemocnice</w:t>
      </w:r>
    </w:p>
    <w:p w14:paraId="3CA42C7F" w14:textId="77777777" w:rsidR="00BB0AA7" w:rsidRDefault="00BB0AA7" w:rsidP="00BB0AA7">
      <w:pPr>
        <w:pStyle w:val="Zkladntext2"/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first" r:id="rId8"/>
      <w:footerReference w:type="first" r:id="rId9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67EC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66F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6F4A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AA7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2C2B"/>
    <w:rsid w:val="00CF600E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1C9A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2C6A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2025-09-30T09:22:00Z</dcterms:modified>
</cp:coreProperties>
</file>